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9"/>
          <w:szCs w:val="19"/>
        </w:rPr>
        <w:t xml:space="preserve">ASSIGNMENT 3  •  Module 3 — Chapter 5</w:t>
      </w:r>
    </w:p>
    <w:p>
      <w:pPr>
        <w:pBdr>
          <w:bottom w:val="single" w:color="1A5276" w:sz="8" w:space="4"/>
        </w:pBdr>
        <w:spacing w:before="0" w:after="280"/>
        <w:jc w:val="center"/>
      </w:pPr>
      <w:r>
        <w:rPr>
          <w:rFonts w:ascii="Arial" w:cs="Arial" w:eastAsia="Arial" w:hAnsi="Arial"/>
          <w:b/>
          <w:bCs/>
          <w:color w:val="1A5276"/>
          <w:sz w:val="34"/>
          <w:szCs w:val="34"/>
        </w:rPr>
        <w:t xml:space="preserve">See It Clearly: Visual Communication in the Workplace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pBdr>
                <w:bottom w:val="single" w:color="AAAAAA" w:sz="4"/>
              </w:pBdr>
            </w:pPr>
            <w:r>
              <w:rPr>
                <w:rFonts w:ascii="Arial" w:cs="Arial" w:eastAsia="Arial" w:hAnsi="Arial"/>
                <w:color w:val="999999"/>
                <w:sz w:val="22"/>
                <w:szCs w:val="22"/>
              </w:rPr>
              <w:t xml:space="preserve">Name: </w:t>
            </w:r>
          </w:p>
        </w:tc>
        <w:tc>
          <w:tcPr>
            <w:tcW w:type="dxa" w:w="4680"/>
            <w:tcBorders>
              <w:top w:val="none" w:color="FFFFFF" w:sz="0"/>
              <w:left w:val="none" w:color="FFFFFF" w:sz="0"/>
              <w:bottom w:val="none" w:color="FFFFFF" w:sz="0"/>
              <w:right w:val="none" w:color="FFFFFF" w:sz="0"/>
            </w:tcBorders>
          </w:tcPr>
          <w:p>
            <w:pPr>
              <w:pBdr>
                <w:bottom w:val="single" w:color="AAAAAA" w:sz="4"/>
              </w:pBdr>
            </w:pPr>
            <w:r>
              <w:rPr>
                <w:rFonts w:ascii="Arial" w:cs="Arial" w:eastAsia="Arial" w:hAnsi="Arial"/>
                <w:color w:val="999999"/>
                <w:sz w:val="22"/>
                <w:szCs w:val="22"/>
              </w:rPr>
              <w:t xml:space="preserve">Date: </w:t>
            </w:r>
          </w:p>
        </w:tc>
      </w:tr>
    </w:tbl>
    <w:p>
      <w:pPr>
        <w:spacing w:before="160" w:after="80"/>
      </w:pPr>
    </w:p>
    <w:p>
      <w:pPr>
        <w:pStyle w:val="Heading2"/>
        <w:spacing w:before="280" w:after="120"/>
      </w:pPr>
      <w:r>
        <w:rPr>
          <w:rFonts w:ascii="Arial" w:cs="Arial" w:eastAsia="Arial" w:hAnsi="Arial"/>
          <w:b/>
          <w:bCs/>
          <w:color w:val="1A5276"/>
          <w:sz w:val="26"/>
          <w:szCs w:val="26"/>
        </w:rPr>
        <w:t xml:space="preserve">Overview</w:t>
      </w:r>
    </w:p>
    <w:p>
      <w:pPr>
        <w:spacing w:before="60" w:after="80"/>
      </w:pPr>
      <w:r>
        <w:rPr>
          <w:rFonts w:ascii="Arial" w:cs="Arial" w:eastAsia="Arial" w:hAnsi="Arial"/>
          <w:sz w:val="22"/>
          <w:szCs w:val="22"/>
        </w:rPr>
        <w:t xml:space="preserve">In this assignment, you will apply Chapter 5 concepts to analyze visual communication choices, fix a poorly formatted message, and design an ethical, reader-friendly visual. The goal is to practice making meaning easy to see.</w:t>
      </w:r>
    </w:p>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Part 1 — Visual Format Decision (Choose the Right Tool)</w:t>
      </w:r>
    </w:p>
    <w:p>
      <w:pPr>
        <w:spacing w:before="60" w:after="80"/>
      </w:pPr>
      <w:r>
        <w:rPr>
          <w:rFonts w:ascii="Arial" w:cs="Arial" w:eastAsia="Arial" w:hAnsi="Arial"/>
          <w:sz w:val="22"/>
          <w:szCs w:val="22"/>
        </w:rPr>
        <w:t xml:space="preserve">For each scenario below, identify the best visual format from the options provided. Then write 1–2 sentences explaining why it fits and why at least one other format would be a poor choice.</w:t>
      </w:r>
    </w:p>
    <w:p>
      <w:pPr>
        <w:spacing w:before="60" w:after="80"/>
      </w:pPr>
      <w:r>
        <w:rPr>
          <w:rFonts w:ascii="Arial" w:cs="Arial" w:eastAsia="Arial" w:hAnsi="Arial"/>
          <w:i/>
          <w:iCs/>
          <w:color w:val="555555"/>
          <w:sz w:val="22"/>
          <w:szCs w:val="22"/>
        </w:rPr>
        <w:t xml:space="preserve">Format options: Line Chart • Bar Chart • Table • Bulleted List • Diagram/Flowchart</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CCCCCC" w:sz="1"/>
              <w:bottom w:val="single" w:color="CCCCCC" w:sz="1"/>
              <w:right w:val="single" w:color="CCCCCC" w:sz="1"/>
            </w:tcBorders>
            <w:shd w:fill="EBF5FB"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Scenario 1</w:t>
            </w:r>
          </w:p>
          <w:p>
            <w:pPr>
              <w:spacing w:before="60" w:after="80"/>
            </w:pPr>
            <w:r>
              <w:rPr>
                <w:rFonts w:ascii="Arial" w:cs="Arial" w:eastAsia="Arial" w:hAnsi="Arial"/>
                <w:sz w:val="22"/>
                <w:szCs w:val="22"/>
              </w:rPr>
              <w:t xml:space="preserve">Your campus club raised money each month for six months. You want to show your advisor how fundraising progressed over time.</w:t>
            </w:r>
          </w:p>
          <w:p>
            <w:pPr>
              <w:spacing w:before="60" w:after="80"/>
            </w:pPr>
            <w:r>
              <w:rPr>
                <w:rFonts w:ascii="Arial" w:cs="Arial" w:eastAsia="Arial" w:hAnsi="Arial"/>
                <w:b/>
                <w:bCs/>
                <w:sz w:val="22"/>
                <w:szCs w:val="22"/>
              </w:rPr>
              <w:t xml:space="preserve">Best Format: _______________________</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sz w:val="22"/>
                <w:szCs w:val="22"/>
              </w:rPr>
              <w:t xml:space="preserve">Why (and why not another format):</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CCCCCC" w:sz="1"/>
              <w:bottom w:val="single" w:color="CCCCCC" w:sz="1"/>
              <w:right w:val="single" w:color="CCCCCC" w:sz="1"/>
            </w:tcBorders>
            <w:shd w:fill="EBF5FB"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Scenario 2</w:t>
            </w:r>
          </w:p>
          <w:p>
            <w:pPr>
              <w:spacing w:before="60" w:after="80"/>
            </w:pPr>
            <w:r>
              <w:rPr>
                <w:rFonts w:ascii="Arial" w:cs="Arial" w:eastAsia="Arial" w:hAnsi="Arial"/>
                <w:sz w:val="22"/>
                <w:szCs w:val="22"/>
              </w:rPr>
              <w:t xml:space="preserve">Your team surveyed 5 departments about their satisfaction with a new software tool. You want leadership to quickly compare which department rated it highest.</w:t>
            </w:r>
          </w:p>
          <w:p>
            <w:pPr>
              <w:spacing w:before="60" w:after="80"/>
            </w:pPr>
            <w:r>
              <w:rPr>
                <w:rFonts w:ascii="Arial" w:cs="Arial" w:eastAsia="Arial" w:hAnsi="Arial"/>
                <w:b/>
                <w:bCs/>
                <w:sz w:val="22"/>
                <w:szCs w:val="22"/>
              </w:rPr>
              <w:t xml:space="preserve">Best Format: _______________________</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sz w:val="22"/>
                <w:szCs w:val="22"/>
              </w:rPr>
              <w:t xml:space="preserve">Why (and why not another format):</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CCCCCC" w:sz="1"/>
              <w:bottom w:val="single" w:color="CCCCCC" w:sz="1"/>
              <w:right w:val="single" w:color="CCCCCC" w:sz="1"/>
            </w:tcBorders>
            <w:shd w:fill="EBF5FB" w:val="clear"/>
            <w:tcMar>
              <w:top w:type="dxa" w:w="180"/>
              <w:left w:type="dxa" w:w="220"/>
              <w:bottom w:type="dxa" w:w="180"/>
              <w:right w:type="dxa" w:w="220"/>
            </w:tcMar>
          </w:tcPr>
          <w:p>
            <w:pPr>
              <w:spacing w:before="0" w:after="80"/>
            </w:pPr>
            <w:r>
              <w:rPr>
                <w:rFonts w:ascii="Arial" w:cs="Arial" w:eastAsia="Arial" w:hAnsi="Arial"/>
                <w:b/>
                <w:bCs/>
                <w:color w:val="1A5276"/>
                <w:sz w:val="22"/>
                <w:szCs w:val="22"/>
              </w:rPr>
              <w:t xml:space="preserve">Scenario 3</w:t>
            </w:r>
          </w:p>
          <w:p>
            <w:pPr>
              <w:spacing w:before="60" w:after="80"/>
            </w:pPr>
            <w:r>
              <w:rPr>
                <w:rFonts w:ascii="Arial" w:cs="Arial" w:eastAsia="Arial" w:hAnsi="Arial"/>
                <w:sz w:val="22"/>
                <w:szCs w:val="22"/>
              </w:rPr>
              <w:t xml:space="preserve">You need to share the exact budget amounts for 8 line items (rent, supplies, marketing, etc.) with your supervisor who needs precise numbers.</w:t>
            </w:r>
          </w:p>
          <w:p>
            <w:pPr>
              <w:spacing w:before="60" w:after="80"/>
            </w:pPr>
            <w:r>
              <w:rPr>
                <w:rFonts w:ascii="Arial" w:cs="Arial" w:eastAsia="Arial" w:hAnsi="Arial"/>
                <w:b/>
                <w:bCs/>
                <w:sz w:val="22"/>
                <w:szCs w:val="22"/>
              </w:rPr>
              <w:t xml:space="preserve">Best Format: _______________________</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sz w:val="22"/>
                <w:szCs w:val="22"/>
              </w:rPr>
              <w:t xml:space="preserve">Why (and why not another format):</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Part 2 — Fix the Buried Message</w:t>
      </w:r>
    </w:p>
    <w:p>
      <w:pPr>
        <w:spacing w:before="60" w:after="80"/>
      </w:pPr>
      <w:r>
        <w:rPr>
          <w:rFonts w:ascii="Arial" w:cs="Arial" w:eastAsia="Arial" w:hAnsi="Arial"/>
          <w:sz w:val="22"/>
          <w:szCs w:val="22"/>
        </w:rPr>
        <w:t xml:space="preserve">Below is a poorly formatted workplace email. The information is correct, but the visual structure makes it easy to miss key details.</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2F2" w:val="clear"/>
            <w:tcMar>
              <w:top w:type="dxa" w:w="180"/>
              <w:left w:type="dxa" w:w="220"/>
              <w:bottom w:type="dxa" w:w="180"/>
              <w:right w:type="dxa" w:w="220"/>
            </w:tcMar>
          </w:tcPr>
          <w:p>
            <w:pPr>
              <w:spacing w:before="0" w:after="60"/>
            </w:pPr>
            <w:r>
              <w:rPr>
                <w:rFonts w:ascii="Arial" w:cs="Arial" w:eastAsia="Arial" w:hAnsi="Arial"/>
                <w:b/>
                <w:bCs/>
                <w:color w:val="C0392B"/>
                <w:sz w:val="22"/>
                <w:szCs w:val="22"/>
              </w:rPr>
              <w:t xml:space="preserve">Original Message (Do Not Edit This):</w:t>
            </w:r>
          </w:p>
          <w:p>
            <w:pPr>
              <w:spacing w:before="60" w:after="80"/>
            </w:pPr>
            <w:r>
              <w:rPr>
                <w:rFonts w:ascii="Arial" w:cs="Arial" w:eastAsia="Arial" w:hAnsi="Arial"/>
                <w:sz w:val="22"/>
                <w:szCs w:val="22"/>
              </w:rPr>
              <w:t xml:space="preserve">"Hi team, just a reminder that the volunteer event is this Saturday at 9am we need everyone to bring their own water bottle and wear closed-toe shoes also make sure you have signed the liability waiver online before you arrive the link was sent last week if you haven't signed it please do so before Friday 5pm also parking is in Lot C not Lot A we moved it because of construction and if you have any questions contact Marcus not me I'll be traveling."</w:t>
            </w:r>
          </w:p>
        </w:tc>
      </w:tr>
    </w:tbl>
    <w:p>
      <w:pPr>
        <w:spacing w:before="120" w:after="80"/>
      </w:pPr>
    </w:p>
    <w:p>
      <w:pPr>
        <w:spacing w:before="60" w:after="80"/>
      </w:pPr>
      <w:r>
        <w:rPr>
          <w:rFonts w:ascii="Arial" w:cs="Arial" w:eastAsia="Arial" w:hAnsi="Arial"/>
          <w:b/>
          <w:bCs/>
          <w:sz w:val="22"/>
          <w:szCs w:val="22"/>
        </w:rPr>
        <w:t xml:space="preserve">Your Task: Rewrite this message using visual structure (subject line, headers or bullets, clear groupings). Keep all the same information — just reorganize it so the reader can scan it instantly.</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FF4" w:val="clear"/>
            <w:tcMar>
              <w:top w:type="dxa" w:w="180"/>
              <w:left w:type="dxa" w:w="220"/>
              <w:bottom w:type="dxa" w:w="180"/>
              <w:right w:type="dxa" w:w="220"/>
            </w:tcMar>
          </w:tcPr>
          <w:p>
            <w:pPr>
              <w:spacing w:before="0" w:after="80"/>
            </w:pPr>
            <w:r>
              <w:rPr>
                <w:rFonts w:ascii="Arial" w:cs="Arial" w:eastAsia="Arial" w:hAnsi="Arial"/>
                <w:b/>
                <w:bCs/>
                <w:color w:val="117A65"/>
                <w:sz w:val="22"/>
                <w:szCs w:val="22"/>
              </w:rPr>
              <w:t xml:space="preserve">Your Rewritten Message:</w:t>
            </w:r>
          </w:p>
          <w:p>
            <w:pPr>
              <w:spacing w:before="0" w:after="40"/>
            </w:pPr>
            <w:r>
              <w:rPr>
                <w:rFonts w:ascii="Arial" w:cs="Arial" w:eastAsia="Arial" w:hAnsi="Arial"/>
                <w:b/>
                <w:bCs/>
                <w:sz w:val="22"/>
                <w:szCs w:val="22"/>
              </w:rPr>
              <w:t xml:space="preserve">Subject: </w:t>
            </w:r>
            <w:r>
              <w:rPr>
                <w:rFonts w:ascii="Arial" w:cs="Arial" w:eastAsia="Arial" w:hAnsi="Arial"/>
                <w:sz w:val="22"/>
                <w:szCs w:val="22"/>
              </w:rPr>
              <w:t xml:space="preserve">_______________________________________________</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Part 3 — Ethical Visual Analysis</w:t>
      </w:r>
    </w:p>
    <w:p>
      <w:pPr>
        <w:spacing w:before="60" w:after="80"/>
      </w:pPr>
      <w:r>
        <w:rPr>
          <w:rFonts w:ascii="Arial" w:cs="Arial" w:eastAsia="Arial" w:hAnsi="Arial"/>
          <w:sz w:val="22"/>
          <w:szCs w:val="22"/>
        </w:rPr>
        <w:t xml:space="preserve">Chapter 5 warns that visuals can mislead when scales are manipulated, data is cherry-picked, or the chart type distorts the true picture.</w:t>
      </w:r>
    </w:p>
    <w:p>
      <w:pPr>
        <w:spacing w:before="80" w:after="80"/>
      </w:pPr>
    </w:p>
    <w:p>
      <w:pPr>
        <w:spacing w:before="60" w:after="80"/>
      </w:pPr>
      <w:r>
        <w:rPr>
          <w:rFonts w:ascii="Arial" w:cs="Arial" w:eastAsia="Arial" w:hAnsi="Arial"/>
          <w:sz w:val="22"/>
          <w:szCs w:val="22"/>
        </w:rPr>
        <w:t xml:space="preserve">Read the following scenario, then answer the two questions below.</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8"/>
              <w:left w:val="single" w:color="CCCCCC" w:sz="1"/>
              <w:bottom w:val="single" w:color="CCCCCC" w:sz="1"/>
              <w:right w:val="single" w:color="CCCCCC" w:sz="1"/>
            </w:tcBorders>
            <w:shd w:fill="FFF9EC" w:val="clear"/>
            <w:tcMar>
              <w:top w:type="dxa" w:w="180"/>
              <w:left w:type="dxa" w:w="220"/>
              <w:bottom w:type="dxa" w:w="180"/>
              <w:right w:type="dxa" w:w="220"/>
            </w:tcMar>
          </w:tcPr>
          <w:p>
            <w:pPr>
              <w:spacing w:before="0" w:after="80"/>
            </w:pPr>
            <w:r>
              <w:rPr>
                <w:rFonts w:ascii="Arial" w:cs="Arial" w:eastAsia="Arial" w:hAnsi="Arial"/>
                <w:b/>
                <w:bCs/>
                <w:color w:val="E67E22"/>
                <w:sz w:val="22"/>
                <w:szCs w:val="22"/>
              </w:rPr>
              <w:t xml:space="preserve">Scenario: The "Skyrocketing" Sales Chart</w:t>
            </w:r>
          </w:p>
          <w:p>
            <w:pPr>
              <w:spacing w:before="60" w:after="80"/>
            </w:pPr>
            <w:r>
              <w:rPr>
                <w:rFonts w:ascii="Arial" w:cs="Arial" w:eastAsia="Arial" w:hAnsi="Arial"/>
                <w:sz w:val="22"/>
                <w:szCs w:val="22"/>
              </w:rPr>
              <w:t xml:space="preserve">A student team presents a bar chart titled "Sales Skyrocket This Quarter!" The y-axis starts at 4,800 instead of 0. Actual sales went from 5,000 to 5,200 units — a 4% increase. But the bar for this quarter looks three times taller than last quarter’s bar on the chart.</w:t>
            </w:r>
          </w:p>
        </w:tc>
      </w:tr>
    </w:tbl>
    <w:p>
      <w:pPr>
        <w:spacing w:before="120" w:after="80"/>
      </w:pPr>
    </w:p>
    <w:p>
      <w:pPr>
        <w:spacing w:before="60" w:after="80"/>
      </w:pPr>
      <w:r>
        <w:rPr>
          <w:rFonts w:ascii="Arial" w:cs="Arial" w:eastAsia="Arial" w:hAnsi="Arial"/>
          <w:b/>
          <w:bCs/>
          <w:sz w:val="22"/>
          <w:szCs w:val="22"/>
        </w:rPr>
        <w:t xml:space="preserve">Question A: What ethical problem does this chart create, and why does it matter for the team’s credibility?</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spacing w:before="80" w:after="80"/>
      </w:pPr>
    </w:p>
    <w:p>
      <w:pPr>
        <w:spacing w:before="60" w:after="80"/>
      </w:pPr>
      <w:r>
        <w:rPr>
          <w:rFonts w:ascii="Arial" w:cs="Arial" w:eastAsia="Arial" w:hAnsi="Arial"/>
          <w:b/>
          <w:bCs/>
          <w:sz w:val="22"/>
          <w:szCs w:val="22"/>
        </w:rPr>
        <w:t xml:space="preserve">Question B: Describe exactly how you would fix this chart to make it honest and still compelling.</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CCCCCC" w:sz="4" w:space="1"/>
        </w:pBdr>
        <w:spacing w:before="180" w:after="180"/>
      </w:pPr>
    </w:p>
    <w:p>
      <w:pPr>
        <w:pStyle w:val="Heading2"/>
        <w:spacing w:before="280" w:after="120"/>
      </w:pPr>
      <w:r>
        <w:rPr>
          <w:rFonts w:ascii="Arial" w:cs="Arial" w:eastAsia="Arial" w:hAnsi="Arial"/>
          <w:b/>
          <w:bCs/>
          <w:color w:val="1A5276"/>
          <w:sz w:val="26"/>
          <w:szCs w:val="26"/>
        </w:rPr>
        <w:t xml:space="preserve">Grading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1800"/>
        <w:gridCol w:w="1800"/>
      </w:tblGrid>
      <w:tr>
        <w:tc>
          <w:tcPr>
            <w:tcW w:type="dxa" w:w="5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2"/>
                <w:szCs w:val="22"/>
              </w:rPr>
              <w:t xml:space="preserve">Criteria</w:t>
            </w:r>
          </w:p>
        </w:tc>
        <w:tc>
          <w:tcPr>
            <w:tcW w:type="dxa" w:w="18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Points</w:t>
            </w:r>
          </w:p>
        </w:tc>
        <w:tc>
          <w:tcPr>
            <w:tcW w:type="dxa" w:w="18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Score</w:t>
            </w:r>
          </w:p>
        </w:tc>
      </w:tr>
      <w:tr>
        <w:tc>
          <w:tcPr>
            <w:tcW w:type="dxa" w:w="5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val="false"/>
                <w:bCs w:val="false"/>
                <w:sz w:val="22"/>
                <w:szCs w:val="22"/>
              </w:rPr>
              <w:t xml:space="preserve">Part 1: All 3 scenarios answered with format + clear reasoning</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30</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Part 2: Rewrite uses effective visual structure (bullets, headers, grouping)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35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val="false"/>
                <w:bCs w:val="false"/>
                <w:sz w:val="22"/>
                <w:szCs w:val="22"/>
              </w:rPr>
              <w:t xml:space="preserve">Part 3A: Identifies the ethical problem and credibility impact</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15</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Part 3B: Proposes a specific, honest fix for the chart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15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val="false"/>
                <w:bCs w:val="false"/>
                <w:sz w:val="22"/>
                <w:szCs w:val="22"/>
              </w:rPr>
              <w:t xml:space="preserve">Overall: Professional writing quality</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5</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TOTAL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2"/>
                <w:szCs w:val="22"/>
              </w:rPr>
              <w:t xml:space="preserve">100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bl>
    <w:p>
      <w:pPr>
        <w:spacing w:before="180" w:after="60"/>
      </w:pPr>
    </w:p>
    <w:p>
      <w:pPr>
        <w:spacing w:before="60" w:after="80"/>
      </w:pPr>
      <w:r>
        <w:rPr>
          <w:rFonts w:ascii="Arial" w:cs="Arial" w:eastAsia="Arial" w:hAnsi="Arial"/>
          <w:i/>
          <w:iCs/>
          <w:color w:val="888888"/>
          <w:sz w:val="22"/>
          <w:szCs w:val="22"/>
        </w:rPr>
        <w:t xml:space="preserve">Target length: ~400–500 words across all parts.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20"/>
      <w:outlineLvl w:val="1"/>
    </w:pPr>
    <w:rPr>
      <w:rFonts w:ascii="Arial" w:cs="Arial" w:eastAsia="Arial" w:hAnsi="Arial"/>
      <w:b/>
      <w:bCs/>
      <w:color w:val="1A527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2026-02-22T04:12:49.787Z</dcterms:created>
  <dcterms:modified xsi:type="dcterms:W3CDTF">2026-02-22T04:12:49.788Z</dcterms:modified>
</cp:coreProperties>
</file>

<file path=docProps/custom.xml><?xml version="1.0" encoding="utf-8"?>
<Properties xmlns="http://schemas.openxmlformats.org/officeDocument/2006/custom-properties" xmlns:vt="http://schemas.openxmlformats.org/officeDocument/2006/docPropsVTypes"/>
</file>